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4507" w:leader="none"/>
        </w:tabs>
        <w:ind w:left="405" w:hanging="0"/>
        <w:rPr>
          <w:sz w:val="20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20955</wp:posOffset>
            </wp:positionH>
            <wp:positionV relativeFrom="page">
              <wp:posOffset>7821295</wp:posOffset>
            </wp:positionV>
            <wp:extent cx="7539355" cy="287020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55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569085" cy="1950720"/>
            <wp:effectExtent l="0" t="0" r="0" b="0"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/>
        <w:drawing>
          <wp:inline distT="0" distB="0" distL="0" distR="0">
            <wp:extent cx="3474720" cy="1895475"/>
            <wp:effectExtent l="0" t="0" r="0" b="0"/>
            <wp:docPr id="3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9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Style19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Style19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Style19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Style19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Style19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Style19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Style19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Style19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Style19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Style19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Style19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Style19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Style19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Style19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Style23"/>
        <w:ind w:left="754" w:right="400" w:hanging="0"/>
        <w:rPr>
          <w:spacing w:val="-3"/>
        </w:rPr>
      </w:pPr>
      <w:r>
        <w:rPr/>
        <w:t>Мероприятия для молодых ученых, посвящённые</w:t>
      </w:r>
    </w:p>
    <w:p>
      <w:pPr>
        <w:pStyle w:val="Style23"/>
        <w:ind w:left="754" w:right="400" w:hanging="0"/>
        <w:rPr/>
      </w:pPr>
      <w:r>
        <w:rPr/>
        <w:t>Дню Российской науки</w:t>
      </w:r>
    </w:p>
    <w:p>
      <w:pPr>
        <w:pStyle w:val="Style19"/>
        <w:rPr>
          <w:sz w:val="58"/>
        </w:rPr>
      </w:pPr>
      <w:r>
        <w:rPr>
          <w:sz w:val="58"/>
        </w:rPr>
      </w:r>
    </w:p>
    <w:p>
      <w:pPr>
        <w:pStyle w:val="Style23"/>
        <w:ind w:left="754" w:right="400" w:hanging="0"/>
        <w:rPr/>
      </w:pPr>
      <w:r>
        <w:rPr/>
      </w:r>
    </w:p>
    <w:p>
      <w:pPr>
        <w:pStyle w:val="Style19"/>
        <w:spacing w:before="9" w:after="0"/>
        <w:rPr>
          <w:sz w:val="61"/>
        </w:rPr>
      </w:pPr>
      <w:r>
        <w:rPr>
          <w:sz w:val="61"/>
        </w:rPr>
      </w:r>
    </w:p>
    <w:p>
      <w:pPr>
        <w:pStyle w:val="Normal"/>
        <w:ind w:left="3801" w:right="3448" w:hanging="0"/>
        <w:jc w:val="center"/>
        <w:rPr>
          <w:b/>
          <w:b/>
          <w:sz w:val="40"/>
        </w:rPr>
      </w:pPr>
      <w:r>
        <w:rPr>
          <w:b/>
          <w:sz w:val="40"/>
        </w:rPr>
        <w:t>29 февраля 2024 г.Челябинск</w:t>
      </w:r>
    </w:p>
    <w:p>
      <w:pPr>
        <w:sectPr>
          <w:type w:val="nextPage"/>
          <w:pgSz w:w="11906" w:h="16838"/>
          <w:pgMar w:left="1000" w:right="640" w:gutter="0" w:header="0" w:top="700" w:footer="0" w:bottom="0"/>
          <w:pgNumType w:fmt="decimal"/>
          <w:formProt w:val="false"/>
          <w:textDirection w:val="lrTb"/>
        </w:sectPr>
      </w:pPr>
    </w:p>
    <w:p>
      <w:pPr>
        <w:pStyle w:val="Normal"/>
        <w:spacing w:before="72" w:after="0"/>
        <w:ind w:left="750" w:right="400" w:hanging="0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ПЛАН  МЕРОПРИЯТИЙ</w:t>
      </w:r>
    </w:p>
    <w:p>
      <w:pPr>
        <w:pStyle w:val="Style19"/>
        <w:rPr>
          <w:sz w:val="20"/>
        </w:rPr>
      </w:pPr>
      <w:r>
        <w:rPr>
          <w:sz w:val="20"/>
        </w:rPr>
      </w:r>
    </w:p>
    <w:p>
      <w:pPr>
        <w:pStyle w:val="Style19"/>
        <w:rPr>
          <w:sz w:val="20"/>
        </w:rPr>
      </w:pPr>
      <w:r>
        <w:rPr>
          <w:sz w:val="20"/>
        </w:rPr>
      </w:r>
    </w:p>
    <w:p>
      <w:pPr>
        <w:pStyle w:val="Style19"/>
        <w:spacing w:before="4" w:after="0"/>
        <w:rPr>
          <w:sz w:val="18"/>
        </w:rPr>
      </w:pPr>
      <w:r>
        <w:rPr>
          <w:sz w:val="18"/>
        </w:rPr>
      </w:r>
    </w:p>
    <w:tbl>
      <w:tblPr>
        <w:tblStyle w:val="14"/>
        <w:tblW w:w="101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7906"/>
      </w:tblGrid>
      <w:tr>
        <w:trPr>
          <w:trHeight w:val="825" w:hRule="atLeast"/>
        </w:trPr>
        <w:tc>
          <w:tcPr>
            <w:tcW w:w="2267" w:type="dxa"/>
            <w:tcBorders>
              <w:right w:val="single" w:sz="4" w:space="0" w:color="000000"/>
            </w:tcBorders>
            <w:shd w:color="auto" w:fill="F79646" w:themeFill="accent6" w:val="clear"/>
          </w:tcPr>
          <w:p>
            <w:pPr>
              <w:pStyle w:val="TableParagraph"/>
              <w:widowControl w:val="false"/>
              <w:spacing w:lineRule="auto" w:line="240" w:before="227" w:after="0"/>
              <w:ind w:left="385" w:right="327" w:hanging="0"/>
              <w:jc w:val="center"/>
              <w:rPr>
                <w:b/>
                <w:b/>
                <w:bCs w:val="false"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kern w:val="0"/>
                <w:sz w:val="40"/>
                <w:szCs w:val="40"/>
              </w:rPr>
              <w:t>Время</w:t>
            </w:r>
          </w:p>
        </w:tc>
        <w:tc>
          <w:tcPr>
            <w:tcW w:w="7906" w:type="dxa"/>
            <w:tcBorders>
              <w:left w:val="single" w:sz="4" w:space="0" w:color="000000"/>
            </w:tcBorders>
            <w:shd w:color="auto" w:fill="F79646" w:themeFill="accent6" w:val="clear"/>
          </w:tcPr>
          <w:p>
            <w:pPr>
              <w:pStyle w:val="TableParagraph"/>
              <w:widowControl w:val="false"/>
              <w:spacing w:lineRule="auto" w:line="240" w:before="227" w:after="0"/>
              <w:ind w:left="2410" w:right="2743" w:hanging="0"/>
              <w:jc w:val="center"/>
              <w:rPr>
                <w:b/>
                <w:b/>
                <w:bCs w:val="false"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kern w:val="0"/>
                <w:sz w:val="40"/>
                <w:szCs w:val="40"/>
              </w:rPr>
              <w:t>Мероприятие</w:t>
            </w:r>
          </w:p>
        </w:tc>
      </w:tr>
      <w:tr>
        <w:trPr>
          <w:trHeight w:val="1269" w:hRule="atLeast"/>
        </w:trPr>
        <w:tc>
          <w:tcPr>
            <w:tcW w:w="2267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368" w:after="0"/>
              <w:ind w:left="0" w:right="72" w:hanging="0"/>
              <w:jc w:val="center"/>
              <w:rPr>
                <w:b/>
                <w:b/>
                <w:bCs w:val="false"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</w:rPr>
              <w:t>10</w:t>
            </w:r>
            <w:r>
              <w:rPr>
                <w:b/>
                <w:bCs/>
                <w:kern w:val="0"/>
                <w:sz w:val="40"/>
                <w:szCs w:val="40"/>
                <w:vertAlign w:val="superscript"/>
              </w:rPr>
              <w:t>00</w:t>
            </w:r>
            <w:r>
              <w:rPr>
                <w:b/>
                <w:bCs/>
                <w:kern w:val="0"/>
                <w:sz w:val="40"/>
                <w:szCs w:val="40"/>
              </w:rPr>
              <w:t>-11</w:t>
            </w:r>
            <w:r>
              <w:rPr>
                <w:b/>
                <w:bCs/>
                <w:kern w:val="0"/>
                <w:sz w:val="40"/>
                <w:szCs w:val="40"/>
                <w:vertAlign w:val="superscript"/>
              </w:rPr>
              <w:t>00</w:t>
            </w:r>
          </w:p>
        </w:tc>
        <w:tc>
          <w:tcPr>
            <w:tcW w:w="7906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109" w:right="47" w:hanging="0"/>
              <w:jc w:val="left"/>
              <w:rPr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</w:rPr>
              <w:t>Ознакомление с учебно-научной инфраструктурой Института агроинженерии</w:t>
            </w:r>
          </w:p>
          <w:p>
            <w:pPr>
              <w:pStyle w:val="TableParagraph"/>
              <w:widowControl w:val="false"/>
              <w:spacing w:lineRule="auto" w:line="360" w:before="0" w:after="0"/>
              <w:jc w:val="left"/>
              <w:rPr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</w:rPr>
              <w:t>(г.Челябинск,</w:t>
            </w:r>
            <w:r>
              <w:rPr>
                <w:b/>
                <w:bCs/>
                <w:spacing w:val="-5"/>
                <w:kern w:val="0"/>
                <w:sz w:val="40"/>
                <w:szCs w:val="40"/>
              </w:rPr>
              <w:t xml:space="preserve"> пр-т.Ленина, 75</w:t>
            </w:r>
            <w:r>
              <w:rPr>
                <w:b/>
                <w:bCs/>
                <w:kern w:val="0"/>
                <w:sz w:val="40"/>
                <w:szCs w:val="40"/>
              </w:rPr>
              <w:t>)</w:t>
            </w:r>
          </w:p>
        </w:tc>
      </w:tr>
      <w:tr>
        <w:trPr>
          <w:trHeight w:val="844" w:hRule="atLeast"/>
        </w:trPr>
        <w:tc>
          <w:tcPr>
            <w:tcW w:w="2267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157" w:after="0"/>
              <w:ind w:left="-220" w:right="72" w:hanging="0"/>
              <w:jc w:val="center"/>
              <w:rPr>
                <w:b/>
                <w:b/>
                <w:bCs w:val="false"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</w:rPr>
              <w:t>13</w:t>
            </w:r>
            <w:r>
              <w:rPr>
                <w:b/>
                <w:bCs/>
                <w:kern w:val="0"/>
                <w:sz w:val="40"/>
                <w:szCs w:val="40"/>
                <w:vertAlign w:val="superscript"/>
              </w:rPr>
              <w:t>00</w:t>
            </w:r>
            <w:r>
              <w:rPr>
                <w:b/>
                <w:bCs/>
                <w:kern w:val="0"/>
                <w:sz w:val="40"/>
                <w:szCs w:val="40"/>
              </w:rPr>
              <w:t>-14</w:t>
            </w:r>
            <w:r>
              <w:rPr>
                <w:b/>
                <w:bCs/>
                <w:kern w:val="0"/>
                <w:sz w:val="40"/>
                <w:szCs w:val="40"/>
                <w:vertAlign w:val="superscript"/>
              </w:rPr>
              <w:t>00</w:t>
            </w:r>
          </w:p>
        </w:tc>
        <w:tc>
          <w:tcPr>
            <w:tcW w:w="7906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278" w:hanging="0"/>
              <w:jc w:val="left"/>
              <w:rPr>
                <w:b/>
                <w:b/>
                <w:bCs/>
                <w:spacing w:val="-77"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</w:rPr>
              <w:t>Круглый стол «Научный локомотив»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right="278" w:hanging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</w:rPr>
              <w:t>(конференц-зал Института агроинженерии (ауд.505), конференц</w:t>
            </w:r>
            <w:r>
              <w:rPr>
                <w:b/>
                <w:bCs/>
                <w:spacing w:val="-2"/>
                <w:kern w:val="0"/>
                <w:sz w:val="40"/>
                <w:szCs w:val="40"/>
              </w:rPr>
              <w:t>-</w:t>
            </w:r>
            <w:r>
              <w:rPr>
                <w:b/>
                <w:bCs/>
                <w:kern w:val="0"/>
                <w:sz w:val="40"/>
                <w:szCs w:val="40"/>
              </w:rPr>
              <w:t>зал Института ветеринарной медицины, конференц</w:t>
            </w:r>
            <w:r>
              <w:rPr>
                <w:b/>
                <w:bCs/>
                <w:spacing w:val="-2"/>
                <w:kern w:val="0"/>
                <w:sz w:val="40"/>
                <w:szCs w:val="40"/>
              </w:rPr>
              <w:t>-з</w:t>
            </w:r>
            <w:r>
              <w:rPr>
                <w:b/>
                <w:bCs/>
                <w:kern w:val="0"/>
                <w:sz w:val="40"/>
                <w:szCs w:val="40"/>
              </w:rPr>
              <w:t>ал Института агроэкологии)</w:t>
            </w:r>
          </w:p>
        </w:tc>
      </w:tr>
    </w:tbl>
    <w:p>
      <w:pPr>
        <w:sectPr>
          <w:type w:val="nextPage"/>
          <w:pgSz w:w="11906" w:h="16838"/>
          <w:pgMar w:left="1000" w:right="64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19"/>
        <w:spacing w:lineRule="exact" w:line="20"/>
        <w:ind w:left="399" w:hanging="0"/>
        <w:rPr>
          <w:b w:val="false"/>
          <w:b w:val="false"/>
          <w:sz w:val="2"/>
        </w:rPr>
      </w:pPr>
      <w:r>
        <w:rPr>
          <w:b w:val="false"/>
          <w:sz w:val="2"/>
        </w:rPr>
      </w:r>
    </w:p>
    <w:p>
      <w:pPr>
        <w:pStyle w:val="Style19"/>
        <w:spacing w:before="8" w:after="0"/>
        <w:rPr>
          <w:sz w:val="12"/>
        </w:rPr>
      </w:pPr>
      <w:r>
        <w:rPr>
          <w:sz w:val="12"/>
        </w:rPr>
      </w:r>
    </w:p>
    <w:p>
      <w:pPr>
        <w:pStyle w:val="Normal"/>
        <w:widowControl/>
        <w:spacing w:lineRule="auto" w:line="276" w:before="86" w:after="200"/>
        <w:ind w:left="747" w:right="400" w:hanging="0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ПРОГРАММА МЕРОПРИЯТИЙ, ПОСВЯЩЕННЫХ </w:t>
      </w:r>
    </w:p>
    <w:p>
      <w:pPr>
        <w:pStyle w:val="Normal"/>
        <w:widowControl/>
        <w:spacing w:lineRule="auto" w:line="276" w:before="86" w:after="200"/>
        <w:ind w:left="747" w:right="400" w:hanging="0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ДНЮ НАУКИ</w:t>
      </w:r>
    </w:p>
    <w:p>
      <w:pPr>
        <w:pStyle w:val="Normal"/>
        <w:widowControl/>
        <w:spacing w:lineRule="auto" w:line="276" w:before="250" w:after="200"/>
        <w:ind w:left="754" w:right="400" w:hanging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 февраля 2024г.</w:t>
      </w:r>
    </w:p>
    <w:p>
      <w:pPr>
        <w:pStyle w:val="Normal"/>
        <w:spacing w:before="5" w:after="0"/>
        <w:ind w:left="751" w:right="40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10.00-11.00</w:t>
      </w:r>
    </w:p>
    <w:p>
      <w:pPr>
        <w:pStyle w:val="Normal"/>
        <w:spacing w:lineRule="auto" w:line="276" w:before="2" w:after="0"/>
        <w:ind w:left="418" w:right="9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Ознакомление с учебно-научной инфраструктурой Института агроинженерии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440" w:leader="none"/>
        </w:tabs>
        <w:spacing w:lineRule="exact" w:line="322" w:before="0" w:after="200"/>
        <w:ind w:left="458" w:hanging="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Мастер-класс по тензометрированию (определение тяговых характеристик сельхозорудий) (ответственный за проведение Дымшаков Ф.И.)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440" w:leader="none"/>
        </w:tabs>
        <w:spacing w:lineRule="exact" w:line="322" w:before="0" w:after="200"/>
        <w:ind w:left="458" w:hanging="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Экскурсия в музей истории Института агроинженерии (ответственный за проведение Колышкина С.В.)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440" w:leader="none"/>
        </w:tabs>
        <w:spacing w:lineRule="exact" w:line="322" w:before="0" w:after="200"/>
        <w:ind w:left="458" w:hanging="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Музей двигателей кафедры «Тракторы и автомобили» (ответственный за проведение Кожанов В.Н.);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220" w:leader="none"/>
        </w:tabs>
        <w:spacing w:lineRule="auto" w:line="240" w:before="0" w:after="200"/>
        <w:ind w:left="458" w:right="162" w:hanging="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Мастер-класс «Сварочное дело» (ответственный за проведение Власов Д.Б.).</w:t>
      </w:r>
    </w:p>
    <w:p>
      <w:pPr>
        <w:pStyle w:val="Normal"/>
        <w:spacing w:lineRule="exact" w:line="322"/>
        <w:ind w:left="4631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13.00-14.00</w:t>
      </w:r>
    </w:p>
    <w:p>
      <w:pPr>
        <w:pStyle w:val="Normal"/>
        <w:ind w:left="418" w:right="9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Круглый стол «Научный локомотив»</w:t>
      </w:r>
    </w:p>
    <w:p>
      <w:pPr>
        <w:pStyle w:val="Normal"/>
        <w:spacing w:before="1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spacing w:lineRule="exact" w:line="319" w:before="0" w:after="200"/>
        <w:ind w:left="418" w:hanging="0"/>
        <w:rPr>
          <w:b/>
          <w:b/>
          <w:i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u w:val="thick"/>
          <w:lang w:eastAsia="ru-RU"/>
        </w:rPr>
        <w:t>Приветственное слово участникам круглого стола</w:t>
      </w:r>
    </w:p>
    <w:p>
      <w:pPr>
        <w:pStyle w:val="Normal"/>
        <w:widowControl/>
        <w:spacing w:lineRule="auto" w:line="276" w:before="0" w:after="200"/>
        <w:ind w:left="418" w:right="143" w:hanging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Шепелёв Сергей Дмитриевич </w:t>
      </w:r>
      <w:r>
        <w:rPr>
          <w:sz w:val="28"/>
          <w:szCs w:val="28"/>
          <w:lang w:eastAsia="ru-RU"/>
        </w:rPr>
        <w:t>– проректор по научной и инновационной работе</w:t>
      </w:r>
    </w:p>
    <w:p>
      <w:pPr>
        <w:pStyle w:val="Normal"/>
        <w:widowControl/>
        <w:spacing w:lineRule="auto" w:line="276" w:before="0" w:after="200"/>
        <w:ind w:left="418" w:right="143" w:hanging="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Степанова Ксения Вадимовна</w:t>
      </w:r>
      <w:r>
        <w:rPr>
          <w:sz w:val="28"/>
          <w:szCs w:val="28"/>
          <w:lang w:eastAsia="ru-RU"/>
        </w:rPr>
        <w:t xml:space="preserve"> - председатель СМУиС </w:t>
      </w:r>
    </w:p>
    <w:p>
      <w:pPr>
        <w:pStyle w:val="Normal"/>
        <w:widowControl/>
        <w:spacing w:lineRule="auto" w:line="276" w:before="0" w:after="200"/>
        <w:ind w:left="418" w:right="143" w:hanging="0"/>
        <w:rPr>
          <w:i/>
          <w:i/>
          <w:sz w:val="28"/>
          <w:szCs w:val="28"/>
          <w:u w:val="single"/>
          <w:lang w:val="en-US" w:eastAsia="ru-RU"/>
        </w:rPr>
      </w:pPr>
      <w:r>
        <w:rPr>
          <w:b/>
          <w:i/>
          <w:sz w:val="28"/>
          <w:szCs w:val="28"/>
          <w:u w:val="single"/>
          <w:lang w:eastAsia="ru-RU"/>
        </w:rPr>
        <w:t xml:space="preserve">Докладчики:  </w:t>
      </w:r>
      <w:bookmarkStart w:id="0" w:name="_GoBack"/>
      <w:bookmarkEnd w:id="0"/>
    </w:p>
    <w:p>
      <w:pPr>
        <w:pStyle w:val="Normal"/>
        <w:widowControl/>
        <w:spacing w:lineRule="auto" w:line="276" w:before="47" w:after="200"/>
        <w:ind w:left="418" w:hanging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Дерхо Марина Аркадьевна </w:t>
      </w:r>
      <w:r>
        <w:rPr>
          <w:sz w:val="28"/>
          <w:szCs w:val="28"/>
          <w:lang w:eastAsia="ru-RU"/>
        </w:rPr>
        <w:t>– доктор биологических наук, профессор «</w:t>
      </w:r>
      <w:r>
        <w:rPr>
          <w:sz w:val="28"/>
          <w:szCs w:val="28"/>
          <w:u w:val="single"/>
          <w:lang w:eastAsia="ru-RU"/>
        </w:rPr>
        <w:t>Опыт наставников - молодым ученым</w:t>
      </w:r>
      <w:r>
        <w:rPr>
          <w:sz w:val="28"/>
          <w:szCs w:val="28"/>
          <w:lang w:eastAsia="ru-RU"/>
        </w:rPr>
        <w:t>»</w:t>
      </w:r>
    </w:p>
    <w:p>
      <w:pPr>
        <w:pStyle w:val="Normal"/>
        <w:widowControl/>
        <w:spacing w:lineRule="auto" w:line="276" w:before="47" w:after="200"/>
        <w:ind w:left="418" w:hanging="0"/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eastAsia="ru-RU"/>
        </w:rPr>
        <w:t xml:space="preserve">Гриценко Светлана Анатольевна – </w:t>
      </w:r>
      <w:r>
        <w:rPr>
          <w:sz w:val="28"/>
          <w:szCs w:val="28"/>
          <w:lang w:eastAsia="ru-RU"/>
        </w:rPr>
        <w:t>доктор биологических наук, профессор «</w:t>
      </w:r>
      <w:r>
        <w:rPr>
          <w:sz w:val="28"/>
          <w:szCs w:val="28"/>
          <w:u w:val="single"/>
          <w:lang w:eastAsia="ru-RU"/>
        </w:rPr>
        <w:t>Первичная обработка данных и инструменты расчета основных показателей описательной статистики</w:t>
      </w:r>
      <w:r>
        <w:rPr>
          <w:sz w:val="28"/>
          <w:szCs w:val="28"/>
          <w:lang w:eastAsia="ru-RU"/>
        </w:rPr>
        <w:t>»</w:t>
      </w:r>
    </w:p>
    <w:p>
      <w:pPr>
        <w:pStyle w:val="Normal"/>
        <w:widowControl/>
        <w:spacing w:lineRule="auto" w:line="276" w:before="47" w:after="200"/>
        <w:ind w:left="418" w:hanging="0"/>
        <w:jc w:val="both"/>
        <w:rPr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Гриценко</w:t>
      </w:r>
      <w:r>
        <w:rPr>
          <w:b/>
          <w:bCs/>
          <w:sz w:val="28"/>
          <w:szCs w:val="28"/>
          <w:lang w:val="en-US" w:eastAsia="ru-RU"/>
        </w:rPr>
        <w:t xml:space="preserve"> Александр Владимирович</w:t>
      </w:r>
      <w:r>
        <w:rPr>
          <w:sz w:val="28"/>
          <w:szCs w:val="28"/>
          <w:lang w:val="en-US" w:eastAsia="ru-RU"/>
        </w:rPr>
        <w:t xml:space="preserve"> - доктор технических наук, профессор Кафедры технического сервиса машин, оборудования и безопасности жизнедеятельности </w:t>
      </w:r>
      <w:r>
        <w:rPr>
          <w:sz w:val="28"/>
          <w:szCs w:val="28"/>
          <w:u w:val="single"/>
          <w:lang w:val="en-US" w:eastAsia="ru-RU"/>
        </w:rPr>
        <w:t>«Приёмы повышения публикационной активности»</w:t>
      </w:r>
    </w:p>
    <w:p>
      <w:pPr>
        <w:pStyle w:val="Normal"/>
        <w:widowControl/>
        <w:spacing w:lineRule="auto" w:line="276" w:before="48" w:after="200"/>
        <w:ind w:left="418" w:hanging="0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Белооков Алексей Анатольевич – </w:t>
      </w:r>
      <w:r>
        <w:rPr>
          <w:sz w:val="28"/>
          <w:szCs w:val="28"/>
          <w:lang w:eastAsia="ru-RU"/>
        </w:rPr>
        <w:t xml:space="preserve">доктор </w:t>
      </w:r>
      <w:r>
        <w:rPr>
          <w:spacing w:val="-6"/>
          <w:sz w:val="28"/>
          <w:szCs w:val="28"/>
          <w:lang w:eastAsia="ru-RU"/>
        </w:rPr>
        <w:t xml:space="preserve">сельскохозяйственных </w:t>
      </w:r>
      <w:r>
        <w:rPr>
          <w:sz w:val="28"/>
          <w:szCs w:val="28"/>
          <w:lang w:eastAsia="ru-RU"/>
        </w:rPr>
        <w:t>наук, профессор «</w:t>
      </w:r>
      <w:r>
        <w:rPr>
          <w:sz w:val="28"/>
          <w:szCs w:val="28"/>
          <w:u w:val="single"/>
          <w:lang w:eastAsia="ru-RU"/>
        </w:rPr>
        <w:t>Особенности проведения научно-хозяйственных опытов у разных видов сельскохозяйственных животных</w:t>
      </w:r>
      <w:r>
        <w:rPr>
          <w:sz w:val="28"/>
          <w:szCs w:val="28"/>
          <w:lang w:eastAsia="ru-RU"/>
        </w:rPr>
        <w:t>»</w:t>
      </w:r>
    </w:p>
    <w:p>
      <w:pPr>
        <w:pStyle w:val="Normal"/>
        <w:widowControl/>
        <w:spacing w:lineRule="auto" w:line="276" w:before="50" w:after="200"/>
        <w:ind w:left="418" w:hanging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Шаманова Елена Владимировна </w:t>
      </w:r>
      <w:r>
        <w:rPr>
          <w:sz w:val="28"/>
          <w:szCs w:val="28"/>
          <w:lang w:eastAsia="ru-RU"/>
        </w:rPr>
        <w:t>– кандидат технических наук, специалист по патентной работе университета «</w:t>
      </w:r>
      <w:r>
        <w:rPr>
          <w:sz w:val="28"/>
          <w:szCs w:val="28"/>
          <w:u w:val="single"/>
          <w:lang w:eastAsia="ru-RU"/>
        </w:rPr>
        <w:t>Выявление изобретений. Основные принципы</w:t>
      </w:r>
      <w:r>
        <w:rPr>
          <w:sz w:val="28"/>
          <w:szCs w:val="28"/>
          <w:lang w:eastAsia="ru-RU"/>
        </w:rPr>
        <w:t>»</w:t>
      </w:r>
    </w:p>
    <w:p>
      <w:pPr>
        <w:pStyle w:val="Normal"/>
        <w:widowControl/>
        <w:spacing w:lineRule="auto" w:line="276" w:before="50" w:after="200"/>
        <w:ind w:left="418" w:hanging="0"/>
        <w:rPr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361" w:right="73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99" w:hanging="281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56" w:hanging="2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13" w:hanging="2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9" w:hanging="2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6" w:hanging="2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83" w:hanging="2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9" w:hanging="2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6" w:hanging="2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53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1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  <w:lsdException w:name="List Paragraph" w:uiPriority="1" w:semiHidden="0" w:unhideWhenUsed="0" w:qFormat="1"/>
    <w:lsdException w:name="Medium Grid 1 Accent 5" w:uiPriority="67" w:semiHidden="0" w:unhideWhenUsed="0" w:qFormat="1"/>
    <w:lsdException w:name="Light List Accent 6" w:uiPriority="61" w:semiHidden="0" w:unhideWhenUsed="0" w:qFormat="1"/>
    <w:lsdException w:name="Medium List 1 Accent 6" w:uiPriority="65" w:semiHidden="0" w:unhideWhenUsed="0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5"/>
    <w:uiPriority w:val="99"/>
    <w:semiHidden/>
    <w:qFormat/>
    <w:rPr>
      <w:rFonts w:ascii="Tahoma" w:hAnsi="Tahoma" w:eastAsia="Times New Roman" w:cs="Tahoma"/>
      <w:sz w:val="16"/>
      <w:szCs w:val="16"/>
      <w:lang w:val="ru-RU"/>
    </w:rPr>
  </w:style>
  <w:style w:type="character" w:styleId="Style16" w:customStyle="1">
    <w:name w:val="Название Знак"/>
    <w:basedOn w:val="DefaultParagraphFont"/>
    <w:link w:val="7"/>
    <w:uiPriority w:val="1"/>
    <w:qFormat/>
    <w:rPr>
      <w:rFonts w:eastAsia="Times New Roman"/>
      <w:b/>
      <w:bCs/>
      <w:sz w:val="52"/>
      <w:szCs w:val="52"/>
      <w:lang w:eastAsia="en-US"/>
    </w:rPr>
  </w:style>
  <w:style w:type="character" w:styleId="Style17" w:customStyle="1">
    <w:name w:val="Основной текст Знак"/>
    <w:basedOn w:val="DefaultParagraphFont"/>
    <w:link w:val="6"/>
    <w:uiPriority w:val="1"/>
    <w:qFormat/>
    <w:rPr>
      <w:rFonts w:eastAsia="Times New Roman"/>
      <w:b/>
      <w:bCs/>
      <w:sz w:val="28"/>
      <w:szCs w:val="28"/>
      <w:lang w:eastAsia="en-US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16"/>
    <w:uiPriority w:val="1"/>
    <w:qFormat/>
    <w:pPr/>
    <w:rPr>
      <w:b/>
      <w:bCs/>
      <w:sz w:val="28"/>
      <w:szCs w:val="28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11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yle23">
    <w:name w:val="Title"/>
    <w:basedOn w:val="Normal"/>
    <w:link w:val="15"/>
    <w:uiPriority w:val="1"/>
    <w:qFormat/>
    <w:pPr>
      <w:ind w:left="753" w:right="400" w:hanging="0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699" w:hanging="282"/>
    </w:pPr>
    <w:rPr/>
  </w:style>
  <w:style w:type="paragraph" w:styleId="TableParagraph" w:customStyle="1">
    <w:name w:val="Table Paragraph"/>
    <w:basedOn w:val="Normal"/>
    <w:uiPriority w:val="1"/>
    <w:qFormat/>
    <w:pPr>
      <w:ind w:left="109" w:hanging="0"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2">
    <w:name w:val="Medium Grid 1 Accent 5"/>
    <w:basedOn w:val="3"/>
    <w:uiPriority w:val="67"/>
    <w:qFormat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">
    <w:name w:val="Medium List 1 Accent 6"/>
    <w:basedOn w:val="3"/>
    <w:uiPriority w:val="65"/>
    <w:qFormat/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14">
    <w:name w:val="Light List Accent 6"/>
    <w:basedOn w:val="3"/>
    <w:uiPriority w:val="61"/>
    <w:qFormat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LibreOffice/7.2.5.2$Linux_X86_64 LibreOffice_project/20$Build-2</Application>
  <AppVersion>15.0000</AppVersion>
  <Pages>4</Pages>
  <Words>209</Words>
  <Characters>1750</Characters>
  <CharactersWithSpaces>1934</CharactersWithSpaces>
  <Paragraphs>33</Paragraphs>
  <Company>academ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2022-02-01T12:04:00Z</dcterms:created>
  <dc:creator>пк</dc:creator>
  <dc:description/>
  <dc:language>ru-RU</dc:language>
  <cp:lastModifiedBy/>
  <cp:lastPrinted>2024-01-31T09:47:00Z</cp:lastPrinted>
  <dcterms:modified xsi:type="dcterms:W3CDTF">2024-02-28T16:31:15Z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Office Word 2007</vt:lpwstr>
  </property>
  <property fmtid="{D5CDD505-2E9C-101B-9397-08002B2CF9AE}" pid="4" name="ICV">
    <vt:lpwstr>220E3DFBB9C34AF5A78D6D25D7FAF7A5_12</vt:lpwstr>
  </property>
  <property fmtid="{D5CDD505-2E9C-101B-9397-08002B2CF9AE}" pid="5" name="KSOProductBuildVer">
    <vt:lpwstr>1049-12.2.0.13489</vt:lpwstr>
  </property>
  <property fmtid="{D5CDD505-2E9C-101B-9397-08002B2CF9AE}" pid="6" name="LastSaved">
    <vt:filetime>2022-01-31T00:00:00Z</vt:filetime>
  </property>
</Properties>
</file>